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201" w:rsidRDefault="00000000" w:rsidP="00141438">
      <w:pPr>
        <w:pStyle w:val="Corpotesto"/>
        <w:spacing w:before="51"/>
        <w:ind w:left="112" w:right="103"/>
        <w:jc w:val="both"/>
        <w:rPr>
          <w:sz w:val="26"/>
        </w:rPr>
      </w:pP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Componente 1 – Potenziamento dell’offerta dei servizi di istruzione: dagli asili nido alle Università –</w:t>
      </w:r>
      <w:r>
        <w:rPr>
          <w:spacing w:val="1"/>
        </w:rPr>
        <w:t xml:space="preserve"> </w:t>
      </w:r>
      <w:r>
        <w:t xml:space="preserve">Investimento 3.2 “Scuola 4.0 – Next Generation </w:t>
      </w:r>
      <w:proofErr w:type="spellStart"/>
      <w:r>
        <w:t>Classrooms</w:t>
      </w:r>
      <w:proofErr w:type="spellEnd"/>
      <w:r>
        <w:t>: scuole innovative, cablaggio, nuovi</w:t>
      </w:r>
      <w:r>
        <w:rPr>
          <w:spacing w:val="1"/>
        </w:rPr>
        <w:t xml:space="preserve"> </w:t>
      </w:r>
      <w:r>
        <w:t xml:space="preserve">ambienti di apprendimento e laboratori” – Azione 1 – Next generation </w:t>
      </w:r>
      <w:proofErr w:type="spellStart"/>
      <w:r>
        <w:t>classroom</w:t>
      </w:r>
      <w:proofErr w:type="spellEnd"/>
      <w:r>
        <w:t xml:space="preserve"> – Ambienti di</w:t>
      </w:r>
      <w:r>
        <w:rPr>
          <w:spacing w:val="1"/>
        </w:rPr>
        <w:t xml:space="preserve"> </w:t>
      </w:r>
      <w:r>
        <w:t xml:space="preserve">apprendimento innovativi, finanziato dall’Unione europea – Next Generation </w:t>
      </w:r>
      <w:proofErr w:type="gramStart"/>
      <w:r>
        <w:t>EU.-</w:t>
      </w:r>
      <w:proofErr w:type="gramEnd"/>
      <w:r>
        <w:t xml:space="preserve"> Progetto </w:t>
      </w:r>
      <w:r w:rsidR="00141438">
        <w:t>“@ULE DIGITALI 4.0”</w:t>
      </w:r>
    </w:p>
    <w:p w:rsidR="00A10201" w:rsidRDefault="00A10201">
      <w:pPr>
        <w:pStyle w:val="Corpotesto"/>
        <w:spacing w:before="10"/>
        <w:rPr>
          <w:sz w:val="20"/>
        </w:rPr>
      </w:pPr>
    </w:p>
    <w:p w:rsidR="00141438" w:rsidRDefault="00141438" w:rsidP="00141438">
      <w:pPr>
        <w:pStyle w:val="Corpotesto"/>
        <w:spacing w:line="360" w:lineRule="auto"/>
        <w:rPr>
          <w:b/>
          <w:bCs/>
        </w:rPr>
      </w:pPr>
      <w:r w:rsidRPr="001E0C8D">
        <w:rPr>
          <w:b/>
          <w:bCs/>
        </w:rPr>
        <w:t xml:space="preserve">Codice </w:t>
      </w:r>
      <w:proofErr w:type="gramStart"/>
      <w:r w:rsidRPr="001E0C8D">
        <w:rPr>
          <w:b/>
          <w:bCs/>
        </w:rPr>
        <w:t>Progetto :</w:t>
      </w:r>
      <w:proofErr w:type="gramEnd"/>
      <w:r w:rsidRPr="001E0C8D">
        <w:rPr>
          <w:b/>
          <w:bCs/>
        </w:rPr>
        <w:t xml:space="preserve"> M4C1I3.2-2022-961-P-24098 </w:t>
      </w:r>
    </w:p>
    <w:p w:rsidR="00141438" w:rsidRPr="001E0C8D" w:rsidRDefault="00141438" w:rsidP="00141438">
      <w:pPr>
        <w:pStyle w:val="Corpotesto"/>
        <w:spacing w:line="360" w:lineRule="auto"/>
        <w:rPr>
          <w:b/>
          <w:bCs/>
        </w:rPr>
      </w:pPr>
      <w:r w:rsidRPr="001E0C8D">
        <w:rPr>
          <w:b/>
          <w:bCs/>
        </w:rPr>
        <w:t>CUP: G64D23001030006</w:t>
      </w:r>
    </w:p>
    <w:p w:rsidR="00A10201" w:rsidRDefault="00A10201">
      <w:pPr>
        <w:pStyle w:val="Corpotesto"/>
        <w:rPr>
          <w:b/>
          <w:sz w:val="26"/>
        </w:rPr>
      </w:pPr>
    </w:p>
    <w:p w:rsidR="00A10201" w:rsidRDefault="00A10201">
      <w:pPr>
        <w:pStyle w:val="Corpotesto"/>
        <w:rPr>
          <w:b/>
          <w:sz w:val="26"/>
        </w:rPr>
      </w:pPr>
    </w:p>
    <w:p w:rsidR="00A10201" w:rsidRDefault="00A10201">
      <w:pPr>
        <w:pStyle w:val="Corpotesto"/>
        <w:spacing w:before="9"/>
        <w:rPr>
          <w:b/>
          <w:sz w:val="29"/>
        </w:rPr>
      </w:pPr>
    </w:p>
    <w:p w:rsidR="00A10201" w:rsidRDefault="00000000">
      <w:pPr>
        <w:ind w:left="1412" w:right="1416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SULL’INSUSSISTENZA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INCOMPATIBILITA’</w:t>
      </w:r>
    </w:p>
    <w:p w:rsidR="00A10201" w:rsidRDefault="00A10201">
      <w:pPr>
        <w:pStyle w:val="Corpotesto"/>
        <w:spacing w:before="11"/>
        <w:rPr>
          <w:b/>
          <w:sz w:val="19"/>
        </w:rPr>
      </w:pPr>
    </w:p>
    <w:p w:rsidR="00A10201" w:rsidRDefault="00000000">
      <w:pPr>
        <w:pStyle w:val="Corpotesto"/>
        <w:tabs>
          <w:tab w:val="left" w:pos="5581"/>
        </w:tabs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201" w:rsidRDefault="00A10201">
      <w:pPr>
        <w:pStyle w:val="Corpotesto"/>
        <w:spacing w:before="2"/>
      </w:pPr>
    </w:p>
    <w:p w:rsidR="00A10201" w:rsidRDefault="00000000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l’art.</w:t>
      </w:r>
      <w:r>
        <w:rPr>
          <w:spacing w:val="-2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modifiche;</w:t>
      </w:r>
    </w:p>
    <w:p w:rsidR="00A10201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38"/>
        <w:rPr>
          <w:sz w:val="24"/>
        </w:rPr>
      </w:pP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concernente</w:t>
      </w:r>
      <w:r>
        <w:rPr>
          <w:spacing w:val="-1"/>
          <w:sz w:val="24"/>
        </w:rPr>
        <w:t xml:space="preserve"> </w:t>
      </w:r>
      <w:r>
        <w:rPr>
          <w:sz w:val="24"/>
        </w:rPr>
        <w:t>il limite</w:t>
      </w:r>
      <w:r>
        <w:rPr>
          <w:spacing w:val="-2"/>
          <w:sz w:val="24"/>
        </w:rPr>
        <w:t xml:space="preserve"> </w:t>
      </w:r>
      <w:r>
        <w:rPr>
          <w:sz w:val="24"/>
        </w:rPr>
        <w:t>massimo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emolumenti</w:t>
      </w:r>
      <w:r>
        <w:rPr>
          <w:spacing w:val="-1"/>
          <w:sz w:val="24"/>
        </w:rPr>
        <w:t xml:space="preserve"> </w:t>
      </w:r>
      <w:r>
        <w:rPr>
          <w:sz w:val="24"/>
        </w:rPr>
        <w:t>o retribuzioni</w:t>
      </w:r>
      <w:r>
        <w:rPr>
          <w:spacing w:val="-1"/>
          <w:sz w:val="24"/>
        </w:rPr>
        <w:t xml:space="preserve"> </w:t>
      </w:r>
      <w:r>
        <w:rPr>
          <w:sz w:val="24"/>
        </w:rPr>
        <w:t>(art. 23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dl</w:t>
      </w:r>
    </w:p>
    <w:p w:rsidR="00A10201" w:rsidRDefault="00000000">
      <w:pPr>
        <w:pStyle w:val="Corpotesto"/>
        <w:spacing w:before="133" w:line="360" w:lineRule="auto"/>
        <w:ind w:left="395" w:right="330"/>
      </w:pPr>
      <w:r>
        <w:t>n. 201/2011, convertito con modificazioni dalla legge n. 214/2011; art. 1, commi 471 e seguenti,</w:t>
      </w:r>
      <w:r>
        <w:rPr>
          <w:spacing w:val="-57"/>
        </w:rPr>
        <w:t xml:space="preserve"> </w:t>
      </w:r>
      <w:r>
        <w:t>della legge n. 147/2013; art. 13 del dl n. 66/2014, convertito con modificazioni dalla legge n.</w:t>
      </w:r>
      <w:r>
        <w:rPr>
          <w:spacing w:val="1"/>
        </w:rPr>
        <w:t xml:space="preserve"> </w:t>
      </w:r>
      <w:r>
        <w:t>89/2014);</w:t>
      </w:r>
    </w:p>
    <w:p w:rsidR="00A10201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4" w:line="348" w:lineRule="auto"/>
        <w:ind w:right="1051"/>
        <w:rPr>
          <w:sz w:val="24"/>
        </w:rPr>
      </w:pPr>
      <w:r>
        <w:rPr>
          <w:sz w:val="24"/>
        </w:rPr>
        <w:t>Visto il decreto del Presidente della Repubblica 16 aprile 2013, n. 62 recante il 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pubblici, a norma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54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 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165/2001;</w:t>
      </w:r>
    </w:p>
    <w:p w:rsidR="00A10201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8"/>
        <w:rPr>
          <w:sz w:val="24"/>
        </w:rPr>
      </w:pP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33/2013;</w:t>
      </w:r>
    </w:p>
    <w:p w:rsidR="00A10201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36" w:line="350" w:lineRule="auto"/>
        <w:ind w:right="708"/>
        <w:rPr>
          <w:sz w:val="24"/>
        </w:rPr>
      </w:pPr>
      <w:r>
        <w:rPr>
          <w:sz w:val="24"/>
        </w:rPr>
        <w:t>Consapevole delle sanzioni penali per le ipotesi di dichiarazioni false e mendaci rese 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76 del</w:t>
      </w:r>
      <w:r>
        <w:rPr>
          <w:spacing w:val="-1"/>
          <w:sz w:val="24"/>
        </w:rPr>
        <w:t xml:space="preserve"> </w:t>
      </w:r>
      <w:r>
        <w:rPr>
          <w:sz w:val="24"/>
        </w:rPr>
        <w:t>DPR n. 445/2000,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</w:p>
    <w:p w:rsidR="00A10201" w:rsidRDefault="00A10201">
      <w:pPr>
        <w:pStyle w:val="Corpotesto"/>
        <w:spacing w:before="1"/>
        <w:rPr>
          <w:sz w:val="25"/>
        </w:rPr>
      </w:pPr>
    </w:p>
    <w:p w:rsidR="00A10201" w:rsidRDefault="00000000">
      <w:pPr>
        <w:pStyle w:val="Corpotesto"/>
        <w:spacing w:before="1"/>
        <w:ind w:left="4399" w:right="4397"/>
        <w:jc w:val="center"/>
      </w:pPr>
      <w:r>
        <w:t>DICHIARA</w:t>
      </w:r>
    </w:p>
    <w:p w:rsidR="00A10201" w:rsidRDefault="00A10201">
      <w:pPr>
        <w:pStyle w:val="Corpotesto"/>
        <w:spacing w:before="10"/>
        <w:rPr>
          <w:sz w:val="35"/>
        </w:rPr>
      </w:pPr>
    </w:p>
    <w:p w:rsidR="00A10201" w:rsidRDefault="00000000">
      <w:pPr>
        <w:pStyle w:val="Corpotesto"/>
        <w:spacing w:line="362" w:lineRule="auto"/>
        <w:ind w:left="112" w:right="539"/>
      </w:pPr>
      <w:r>
        <w:t>ai sensi dell'art. 47 del D.P.R. 28/12/2000, n° 445, che non sussistono cause di incompatibilità, di</w:t>
      </w:r>
      <w:r>
        <w:rPr>
          <w:spacing w:val="-57"/>
        </w:rPr>
        <w:t xml:space="preserve"> </w:t>
      </w:r>
      <w:r>
        <w:t>astensione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nell'espletamento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accinge a</w:t>
      </w:r>
      <w:r>
        <w:rPr>
          <w:spacing w:val="-2"/>
        </w:rPr>
        <w:t xml:space="preserve"> </w:t>
      </w:r>
      <w:r>
        <w:t>svolgere</w:t>
      </w:r>
      <w:r w:rsidR="00141438">
        <w:t xml:space="preserve"> per la quale ha presentato candidatura.</w:t>
      </w:r>
    </w:p>
    <w:p w:rsidR="00A10201" w:rsidRDefault="00A10201">
      <w:pPr>
        <w:pStyle w:val="Corpotesto"/>
        <w:spacing w:before="10"/>
        <w:rPr>
          <w:sz w:val="27"/>
        </w:rPr>
      </w:pPr>
    </w:p>
    <w:p w:rsidR="00A10201" w:rsidRDefault="00000000">
      <w:pPr>
        <w:pStyle w:val="Corpotesto"/>
        <w:tabs>
          <w:tab w:val="left" w:pos="2919"/>
          <w:tab w:val="left" w:pos="5806"/>
          <w:tab w:val="left" w:pos="9554"/>
        </w:tabs>
        <w:spacing w:before="90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10201">
      <w:headerReference w:type="default" r:id="rId7"/>
      <w:type w:val="continuous"/>
      <w:pgSz w:w="11930" w:h="16820"/>
      <w:pgMar w:top="10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9CF" w:rsidRDefault="00DD39CF" w:rsidP="00141438">
      <w:r>
        <w:separator/>
      </w:r>
    </w:p>
  </w:endnote>
  <w:endnote w:type="continuationSeparator" w:id="0">
    <w:p w:rsidR="00DD39CF" w:rsidRDefault="00DD39CF" w:rsidP="0014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9CF" w:rsidRDefault="00DD39CF" w:rsidP="00141438">
      <w:r>
        <w:separator/>
      </w:r>
    </w:p>
  </w:footnote>
  <w:footnote w:type="continuationSeparator" w:id="0">
    <w:p w:rsidR="00DD39CF" w:rsidRDefault="00DD39CF" w:rsidP="0014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438" w:rsidRDefault="00141438" w:rsidP="00141438">
    <w:pPr>
      <w:pStyle w:val="Intestazione"/>
      <w:jc w:val="right"/>
    </w:pPr>
    <w:proofErr w:type="spellStart"/>
    <w:r>
      <w:t>All</w:t>
    </w:r>
    <w:proofErr w:type="spellEnd"/>
    <w:r>
      <w:t>. C</w:t>
    </w:r>
  </w:p>
  <w:p w:rsidR="00141438" w:rsidRDefault="001414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668"/>
    <w:multiLevelType w:val="hybridMultilevel"/>
    <w:tmpl w:val="4522B16E"/>
    <w:lvl w:ilvl="0" w:tplc="4150ED34">
      <w:numFmt w:val="bullet"/>
      <w:lvlText w:val=""/>
      <w:lvlJc w:val="left"/>
      <w:pPr>
        <w:ind w:left="39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1B88BC0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E096619C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20D2793C">
      <w:numFmt w:val="bullet"/>
      <w:lvlText w:val="•"/>
      <w:lvlJc w:val="left"/>
      <w:pPr>
        <w:ind w:left="3280" w:hanging="284"/>
      </w:pPr>
      <w:rPr>
        <w:rFonts w:hint="default"/>
        <w:lang w:val="it-IT" w:eastAsia="en-US" w:bidi="ar-SA"/>
      </w:rPr>
    </w:lvl>
    <w:lvl w:ilvl="4" w:tplc="597AFC96">
      <w:numFmt w:val="bullet"/>
      <w:lvlText w:val="•"/>
      <w:lvlJc w:val="left"/>
      <w:pPr>
        <w:ind w:left="4240" w:hanging="284"/>
      </w:pPr>
      <w:rPr>
        <w:rFonts w:hint="default"/>
        <w:lang w:val="it-IT" w:eastAsia="en-US" w:bidi="ar-SA"/>
      </w:rPr>
    </w:lvl>
    <w:lvl w:ilvl="5" w:tplc="D206BB34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30766F52">
      <w:numFmt w:val="bullet"/>
      <w:lvlText w:val="•"/>
      <w:lvlJc w:val="left"/>
      <w:pPr>
        <w:ind w:left="6160" w:hanging="284"/>
      </w:pPr>
      <w:rPr>
        <w:rFonts w:hint="default"/>
        <w:lang w:val="it-IT" w:eastAsia="en-US" w:bidi="ar-SA"/>
      </w:rPr>
    </w:lvl>
    <w:lvl w:ilvl="7" w:tplc="F7D675E0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8EEC6154">
      <w:numFmt w:val="bullet"/>
      <w:lvlText w:val="•"/>
      <w:lvlJc w:val="left"/>
      <w:pPr>
        <w:ind w:left="8080" w:hanging="284"/>
      </w:pPr>
      <w:rPr>
        <w:rFonts w:hint="default"/>
        <w:lang w:val="it-IT" w:eastAsia="en-US" w:bidi="ar-SA"/>
      </w:rPr>
    </w:lvl>
  </w:abstractNum>
  <w:num w:numId="1" w16cid:durableId="75146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1"/>
    <w:rsid w:val="00141438"/>
    <w:rsid w:val="00A10201"/>
    <w:rsid w:val="00D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54EC5"/>
  <w15:docId w15:val="{A5DDACDB-C167-A547-A534-14905FE5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9" w:hanging="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3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Microsoft Office User</cp:lastModifiedBy>
  <cp:revision>2</cp:revision>
  <dcterms:created xsi:type="dcterms:W3CDTF">2023-06-29T20:12:00Z</dcterms:created>
  <dcterms:modified xsi:type="dcterms:W3CDTF">2023-06-29T20:12:00Z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